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Sansinterligne"/>
      </w:pPr>
    </w:p>
    <w:p>
      <w:pPr>
        <w:pStyle w:val="Titre"/>
      </w:pPr>
      <w:r>
        <w:t>DEROGATION POUR FONCTION ACCESSOIRE</w:t>
      </w:r>
    </w:p>
    <w:p>
      <w:pPr>
        <w:pStyle w:val="Titre"/>
        <w:rPr>
          <w:b w:val="0"/>
          <w:sz w:val="16"/>
        </w:rPr>
      </w:pPr>
    </w:p>
    <w:p>
      <w:pPr>
        <w:jc w:val="center"/>
        <w:rPr>
          <w:b/>
        </w:rPr>
      </w:pPr>
      <w:r>
        <w:rPr>
          <w:b/>
        </w:rPr>
        <w:t xml:space="preserve">Document à introduire dans les 30 jours qui suivent </w:t>
      </w:r>
    </w:p>
    <w:p>
      <w:pPr>
        <w:jc w:val="center"/>
        <w:rPr>
          <w:b/>
        </w:rPr>
      </w:pPr>
      <w:proofErr w:type="gramStart"/>
      <w:r>
        <w:rPr>
          <w:b/>
        </w:rPr>
        <w:t>l’entrée</w:t>
      </w:r>
      <w:proofErr w:type="gramEnd"/>
      <w:r>
        <w:rPr>
          <w:b/>
        </w:rPr>
        <w:t xml:space="preserve"> ou la rentrée en fonction du membre du personnel</w:t>
      </w:r>
    </w:p>
    <w:p>
      <w:pPr>
        <w:jc w:val="center"/>
        <w:rPr>
          <w:sz w:val="16"/>
        </w:rPr>
      </w:pPr>
    </w:p>
    <w:p>
      <w:pPr>
        <w:tabs>
          <w:tab w:val="left" w:pos="709"/>
        </w:tabs>
      </w:pPr>
      <w:r>
        <w:tab/>
      </w:r>
      <w:r>
        <w:rPr>
          <w:u w:val="single"/>
        </w:rPr>
        <w:t>Objet</w:t>
      </w:r>
      <w:r>
        <w:t xml:space="preserve"> : </w:t>
      </w:r>
      <w:r>
        <w:rPr>
          <w:b/>
          <w:u w:val="single"/>
        </w:rPr>
        <w:t>Statut pécuniaire - Art. 10 § 6 de l’arrêté royal n° 63 du 20 juillet 1982.</w:t>
      </w:r>
    </w:p>
    <w:p>
      <w:pPr>
        <w:tabs>
          <w:tab w:val="left" w:pos="709"/>
        </w:tabs>
      </w:pPr>
      <w:r>
        <w:tab/>
      </w:r>
    </w:p>
    <w:p>
      <w:pPr>
        <w:tabs>
          <w:tab w:val="left" w:pos="70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Année académique 2022-2023</w:t>
      </w:r>
    </w:p>
    <w:p>
      <w:pPr>
        <w:tabs>
          <w:tab w:val="left" w:pos="709"/>
        </w:tabs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26"/>
        <w:gridCol w:w="4962"/>
      </w:tblGrid>
      <w:tr>
        <w:tblPrEx>
          <w:tblCellMar>
            <w:top w:w="0" w:type="dxa"/>
            <w:bottom w:w="0" w:type="dxa"/>
          </w:tblCellMar>
        </w:tblPrEx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itre1"/>
            </w:pPr>
          </w:p>
          <w:p>
            <w:pPr>
              <w:pStyle w:val="Titre1"/>
            </w:pPr>
            <w:r>
              <w:t>FICHE RECAPITULATIVE</w:t>
            </w:r>
          </w:p>
          <w:p>
            <w:pPr>
              <w:jc w:val="center"/>
              <w:rPr>
                <w:sz w:val="16"/>
                <w:szCs w:val="16"/>
              </w:rPr>
            </w:pPr>
          </w:p>
          <w:p>
            <w:pPr>
              <w:pStyle w:val="Titre3"/>
            </w:pPr>
            <w: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t>LA FEDERATION WALLONIE-BRUXELLES</w:t>
              </w:r>
            </w:smartTag>
          </w:p>
          <w:p>
            <w:pPr>
              <w:jc w:val="center"/>
              <w:rPr>
                <w:sz w:val="16"/>
                <w:szCs w:val="16"/>
              </w:rPr>
            </w:pPr>
          </w:p>
          <w:p>
            <w:pPr>
              <w:jc w:val="center"/>
            </w:pPr>
            <w:r>
              <w:t>SERVICE DE L’ENSEIGNEMENT</w:t>
            </w:r>
          </w:p>
          <w:p>
            <w:pPr>
              <w:jc w:val="center"/>
              <w:rPr>
                <w:sz w:val="16"/>
                <w:szCs w:val="16"/>
              </w:rPr>
            </w:pPr>
          </w:p>
          <w:p>
            <w:pPr>
              <w:pStyle w:val="Titre1"/>
            </w:pPr>
            <w:r>
              <w:t>Supérieur non universitaire</w:t>
            </w:r>
          </w:p>
          <w:p>
            <w:pPr>
              <w:rPr>
                <w:sz w:val="16"/>
                <w:szCs w:val="16"/>
              </w:rPr>
            </w:pPr>
          </w:p>
          <w:p>
            <w:pPr>
              <w:jc w:val="center"/>
            </w:pPr>
            <w:r>
              <w:t>ETABLISSEMENTS SUBVENTIONNES</w:t>
            </w:r>
          </w:p>
          <w:p>
            <w:pPr>
              <w:jc w:val="center"/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itre1"/>
            </w:pPr>
            <w:r>
              <w:t>DENOMINATION DE L’ETABLISSEMENT</w:t>
            </w:r>
          </w:p>
          <w:p>
            <w:pPr>
              <w:pStyle w:val="Notedebasdepage"/>
            </w:pPr>
          </w:p>
          <w:p>
            <w:pPr>
              <w:pStyle w:val="Notedebasdepage"/>
            </w:pP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ADRESSE :</w:t>
            </w:r>
          </w:p>
          <w:p>
            <w:pPr>
              <w:pStyle w:val="Notedebasdepage"/>
            </w:pPr>
          </w:p>
          <w:p>
            <w:pPr>
              <w:pStyle w:val="Notedebasdepage"/>
            </w:pPr>
          </w:p>
          <w:p>
            <w:pPr>
              <w:pStyle w:val="Notedebasdepage"/>
            </w:pP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N° TEL. :</w:t>
            </w: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>N° FAX :</w:t>
            </w: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 xml:space="preserve">E MAIL : </w:t>
            </w:r>
            <w:r>
              <w:rPr>
                <w:sz w:val="18"/>
                <w:szCs w:val="18"/>
              </w:rPr>
              <w:t>ec………….@adm.cfwb.be</w:t>
            </w:r>
          </w:p>
          <w:p>
            <w:pPr>
              <w:pStyle w:val="Notedebasdepage"/>
              <w:rPr>
                <w:b/>
              </w:rPr>
            </w:pPr>
            <w:r>
              <w:rPr>
                <w:b/>
              </w:rPr>
              <w:t xml:space="preserve">N° FASE :  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Nom et prénom du membre du personnel 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Description de la charge dans l’enseignement</w:t>
            </w:r>
          </w:p>
          <w:p>
            <w:pPr>
              <w:tabs>
                <w:tab w:val="left" w:pos="709"/>
              </w:tabs>
              <w:rPr>
                <w:b/>
              </w:rPr>
            </w:pPr>
            <w:r>
              <w:t>(fonction, niveau, nombre d’heures hebdomadaires)</w:t>
            </w:r>
          </w:p>
          <w:p>
            <w:pPr>
              <w:tabs>
                <w:tab w:val="left" w:pos="709"/>
              </w:tabs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A partir du :</w:t>
            </w:r>
          </w:p>
        </w:tc>
        <w:tc>
          <w:tcPr>
            <w:tcW w:w="498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Démarches effectuées :</w:t>
            </w:r>
          </w:p>
          <w:p>
            <w:pPr>
              <w:numPr>
                <w:ilvl w:val="0"/>
                <w:numId w:val="2"/>
              </w:numPr>
              <w:tabs>
                <w:tab w:val="left" w:pos="709"/>
              </w:tabs>
              <w:rPr>
                <w:b/>
              </w:rPr>
            </w:pPr>
            <w:r>
              <w:t>auprès d’autres membres du personnel</w:t>
            </w:r>
          </w:p>
          <w:p>
            <w:pPr>
              <w:numPr>
                <w:ilvl w:val="0"/>
                <w:numId w:val="2"/>
              </w:numPr>
              <w:tabs>
                <w:tab w:val="left" w:pos="709"/>
              </w:tabs>
              <w:rPr>
                <w:b/>
              </w:rPr>
            </w:pPr>
            <w:r>
              <w:t>ONEM, presse, réaffectation ...</w:t>
            </w:r>
          </w:p>
          <w:p>
            <w:pPr>
              <w:numPr>
                <w:ilvl w:val="0"/>
                <w:numId w:val="2"/>
              </w:numPr>
              <w:tabs>
                <w:tab w:val="left" w:pos="709"/>
              </w:tabs>
              <w:rPr>
                <w:b/>
              </w:rPr>
            </w:pPr>
            <w:r>
              <w:t>Appel au Moniteur belge (copie en annexe)</w:t>
            </w:r>
          </w:p>
          <w:p>
            <w:pPr>
              <w:tabs>
                <w:tab w:val="left" w:pos="709"/>
              </w:tabs>
              <w:rPr>
                <w:b/>
              </w:rPr>
            </w:pPr>
            <w:r>
              <w:t xml:space="preserve"> </w:t>
            </w:r>
          </w:p>
        </w:tc>
        <w:tc>
          <w:tcPr>
            <w:tcW w:w="498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Voir verso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Le/La soussigné(e),</w:t>
            </w:r>
            <w:r>
              <w:t xml:space="preserve"> .............................   ...............................................................  </w:t>
            </w:r>
            <w:proofErr w:type="gramStart"/>
            <w:r>
              <w:t>....................................... ,</w:t>
            </w:r>
            <w:proofErr w:type="gramEnd"/>
            <w:r>
              <w:t xml:space="preserve"> </w:t>
            </w:r>
            <w:r>
              <w:rPr>
                <w:b/>
              </w:rPr>
              <w:t>Président(e) du Pouvoir Organisateur, certifie qu’il a été impossible de recruter un(e) autre candidat(e) qualifié(e) pour exercer cette fonction à titre principal.</w:t>
            </w:r>
          </w:p>
          <w:p>
            <w:pPr>
              <w:tabs>
                <w:tab w:val="left" w:pos="709"/>
              </w:tabs>
              <w:rPr>
                <w:b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               Date :</w:t>
            </w: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               </w:t>
            </w: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               Signature :</w:t>
            </w:r>
          </w:p>
          <w:p>
            <w:pPr>
              <w:tabs>
                <w:tab w:val="left" w:pos="709"/>
              </w:tabs>
              <w:rPr>
                <w:b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</w:p>
        </w:tc>
        <w:tc>
          <w:tcPr>
            <w:tcW w:w="498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Décision du Ministre ou de son délégué :</w:t>
            </w:r>
          </w:p>
          <w:p>
            <w:pPr>
              <w:jc w:val="center"/>
              <w:rPr>
                <w:b/>
                <w:sz w:val="16"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Dérogation :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ACCORDEE                      REFUSEE</w:t>
            </w:r>
          </w:p>
          <w:p>
            <w:pPr>
              <w:tabs>
                <w:tab w:val="left" w:pos="709"/>
              </w:tabs>
              <w:jc w:val="center"/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b/>
                </w:rPr>
                <w:t>la) Ministre</w:t>
              </w:r>
            </w:smartTag>
            <w:r>
              <w:rPr>
                <w:b/>
              </w:rPr>
              <w:t>,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Le Fonctionnaire compétent,</w:t>
            </w:r>
          </w:p>
          <w:p>
            <w:pPr>
              <w:tabs>
                <w:tab w:val="left" w:pos="709"/>
              </w:tabs>
              <w:jc w:val="center"/>
              <w:rPr>
                <w:b/>
              </w:rPr>
            </w:pPr>
          </w:p>
          <w:p>
            <w:pPr>
              <w:tabs>
                <w:tab w:val="left" w:pos="709"/>
              </w:tabs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 xml:space="preserve">                           Date :</w:t>
            </w:r>
          </w:p>
          <w:p>
            <w:pPr>
              <w:tabs>
                <w:tab w:val="left" w:pos="709"/>
              </w:tabs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La décision est valable pour la présente année académique.  </w:t>
            </w: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En cas d’accord, elle est limitée, en fonction accessoire, à 1/3 d’une charge complète.</w:t>
            </w:r>
          </w:p>
          <w:p>
            <w:pPr>
              <w:tabs>
                <w:tab w:val="left" w:pos="709"/>
              </w:tabs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La demande doit être renouvelée chaque année </w:t>
            </w:r>
          </w:p>
        </w:tc>
      </w:tr>
    </w:tbl>
    <w:p>
      <w:pPr>
        <w:tabs>
          <w:tab w:val="left" w:pos="7371"/>
        </w:tabs>
        <w:ind w:right="-568"/>
      </w:pPr>
    </w:p>
    <w:p>
      <w:pPr>
        <w:tabs>
          <w:tab w:val="left" w:pos="7371"/>
        </w:tabs>
        <w:ind w:left="-142" w:right="-568"/>
      </w:pPr>
      <w:r>
        <w:t xml:space="preserve">                                                                                                                     </w:t>
      </w:r>
      <w:r>
        <w:tab/>
      </w:r>
    </w:p>
    <w:p>
      <w:pPr>
        <w:tabs>
          <w:tab w:val="left" w:pos="7371"/>
        </w:tabs>
        <w:ind w:left="-142" w:right="-568"/>
      </w:pPr>
    </w:p>
    <w:p>
      <w:pPr>
        <w:tabs>
          <w:tab w:val="left" w:pos="7371"/>
        </w:tabs>
        <w:ind w:left="-142" w:right="-568"/>
      </w:pPr>
    </w:p>
    <w:p>
      <w:pPr>
        <w:tabs>
          <w:tab w:val="left" w:pos="7371"/>
        </w:tabs>
        <w:ind w:left="-142" w:right="-568"/>
      </w:pPr>
    </w:p>
    <w:p>
      <w:pPr>
        <w:tabs>
          <w:tab w:val="left" w:pos="7371"/>
        </w:tabs>
        <w:ind w:left="-142" w:right="-568"/>
        <w:jc w:val="right"/>
        <w:rPr>
          <w:rFonts w:ascii="Century Schoolbook" w:hAnsi="Century Schoolbook"/>
        </w:rPr>
      </w:pPr>
      <w:r>
        <w:t xml:space="preserve">            </w:t>
      </w:r>
    </w:p>
    <w:p>
      <w:pPr>
        <w:tabs>
          <w:tab w:val="left" w:pos="7371"/>
        </w:tabs>
        <w:ind w:right="-568"/>
      </w:pPr>
    </w:p>
    <w:p>
      <w:pPr>
        <w:tabs>
          <w:tab w:val="left" w:pos="7371"/>
        </w:tabs>
        <w:jc w:val="center"/>
      </w:pPr>
    </w:p>
    <w:p>
      <w:pPr>
        <w:tabs>
          <w:tab w:val="left" w:pos="7371"/>
        </w:tabs>
        <w:jc w:val="center"/>
      </w:pPr>
    </w:p>
    <w:p>
      <w:pPr>
        <w:tabs>
          <w:tab w:val="left" w:pos="7371"/>
        </w:tabs>
        <w:jc w:val="center"/>
      </w:pPr>
      <w:bookmarkStart w:id="0" w:name="_GoBack"/>
      <w:bookmarkEnd w:id="0"/>
    </w:p>
    <w:p>
      <w:pPr>
        <w:tabs>
          <w:tab w:val="left" w:pos="7371"/>
        </w:tabs>
        <w:jc w:val="center"/>
      </w:pPr>
    </w:p>
    <w:p>
      <w:pPr>
        <w:tabs>
          <w:tab w:val="left" w:pos="7371"/>
        </w:tabs>
        <w:jc w:val="center"/>
      </w:pPr>
    </w:p>
    <w:p>
      <w:pPr>
        <w:tabs>
          <w:tab w:val="left" w:pos="7371"/>
        </w:tabs>
        <w:rPr>
          <w:b/>
        </w:rPr>
      </w:pPr>
      <w:r>
        <w:rPr>
          <w:b/>
        </w:rPr>
        <w:t>1. Membres du personnel qui ont refusé les prestations proposées :</w:t>
      </w:r>
    </w:p>
    <w:p>
      <w:pPr>
        <w:tabs>
          <w:tab w:val="left" w:pos="7371"/>
        </w:tabs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835"/>
        <w:gridCol w:w="3186"/>
      </w:tblGrid>
      <w:tr>
        <w:tblPrEx>
          <w:tblCellMar>
            <w:top w:w="0" w:type="dxa"/>
            <w:bottom w:w="0" w:type="dxa"/>
          </w:tblCellMar>
        </w:tblPrEx>
        <w:tc>
          <w:tcPr>
            <w:tcW w:w="3189" w:type="dxa"/>
          </w:tcPr>
          <w:p>
            <w:pPr>
              <w:tabs>
                <w:tab w:val="left" w:pos="7371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2835" w:type="dxa"/>
          </w:tcPr>
          <w:p>
            <w:pPr>
              <w:tabs>
                <w:tab w:val="left" w:pos="7371"/>
              </w:tabs>
              <w:jc w:val="center"/>
              <w:rPr>
                <w:b/>
              </w:rPr>
            </w:pPr>
            <w:r>
              <w:rPr>
                <w:b/>
              </w:rPr>
              <w:t>Prénom</w:t>
            </w:r>
          </w:p>
        </w:tc>
        <w:tc>
          <w:tcPr>
            <w:tcW w:w="3186" w:type="dxa"/>
          </w:tcPr>
          <w:p>
            <w:pPr>
              <w:tabs>
                <w:tab w:val="left" w:pos="7371"/>
              </w:tabs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189" w:type="dxa"/>
          </w:tcPr>
          <w:p>
            <w:pPr>
              <w:tabs>
                <w:tab w:val="left" w:pos="7371"/>
              </w:tabs>
              <w:jc w:val="center"/>
            </w:pP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</w:p>
        </w:tc>
        <w:tc>
          <w:tcPr>
            <w:tcW w:w="2835" w:type="dxa"/>
          </w:tcPr>
          <w:p>
            <w:pPr>
              <w:tabs>
                <w:tab w:val="left" w:pos="7371"/>
              </w:tabs>
              <w:jc w:val="center"/>
            </w:pP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</w:p>
        </w:tc>
        <w:tc>
          <w:tcPr>
            <w:tcW w:w="3186" w:type="dxa"/>
          </w:tcPr>
          <w:p>
            <w:pPr>
              <w:tabs>
                <w:tab w:val="left" w:pos="7371"/>
              </w:tabs>
              <w:jc w:val="center"/>
            </w:pP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  <w:r>
              <w:t>------------------------</w:t>
            </w:r>
          </w:p>
          <w:p>
            <w:pPr>
              <w:tabs>
                <w:tab w:val="left" w:pos="7371"/>
              </w:tabs>
              <w:jc w:val="center"/>
            </w:pPr>
          </w:p>
        </w:tc>
      </w:tr>
    </w:tbl>
    <w:p>
      <w:pPr>
        <w:tabs>
          <w:tab w:val="left" w:pos="7371"/>
        </w:tabs>
        <w:jc w:val="center"/>
      </w:pPr>
    </w:p>
    <w:p>
      <w:pPr>
        <w:tabs>
          <w:tab w:val="left" w:pos="7371"/>
        </w:tabs>
        <w:jc w:val="center"/>
      </w:pPr>
    </w:p>
    <w:p>
      <w:pPr>
        <w:tabs>
          <w:tab w:val="left" w:pos="7371"/>
        </w:tabs>
      </w:pPr>
    </w:p>
    <w:p>
      <w:pPr>
        <w:tabs>
          <w:tab w:val="left" w:pos="7371"/>
        </w:tabs>
        <w:rPr>
          <w:b/>
        </w:rPr>
      </w:pPr>
      <w:r>
        <w:rPr>
          <w:b/>
        </w:rPr>
        <w:t>2. Autres démarches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</w:pPr>
      <w:r>
        <w:t>FOREM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</w:pPr>
      <w:r>
        <w:t>Actiris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</w:pPr>
      <w:r>
        <w:t>Presse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</w:pPr>
      <w:r>
        <w:t>Réaffectation</w:t>
      </w:r>
    </w:p>
    <w:p>
      <w:pPr>
        <w:tabs>
          <w:tab w:val="left" w:pos="7371"/>
        </w:tabs>
      </w:pPr>
    </w:p>
    <w:p>
      <w:pPr>
        <w:tabs>
          <w:tab w:val="left" w:pos="7371"/>
        </w:tabs>
      </w:pPr>
    </w:p>
    <w:p>
      <w:r>
        <w:t>Cocher la/les case(s) et joindre les preuves en annexe.</w:t>
      </w:r>
    </w:p>
    <w:p>
      <w:pPr>
        <w:ind w:left="708"/>
      </w:pPr>
    </w:p>
    <w:p/>
    <w:p/>
    <w:p/>
    <w:p/>
    <w:p/>
    <w:p/>
    <w:p/>
    <w:p/>
    <w:p/>
    <w:p/>
    <w:p/>
    <w:p/>
    <w:p/>
    <w:p/>
    <w:p/>
    <w:p/>
    <w:p/>
    <w:p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>
      <w:pPr>
        <w:tabs>
          <w:tab w:val="left" w:pos="7088"/>
        </w:tabs>
        <w:ind w:right="-427"/>
        <w:jc w:val="right"/>
        <w:rPr>
          <w:sz w:val="22"/>
        </w:rPr>
      </w:pPr>
    </w:p>
    <w:p>
      <w:pPr>
        <w:tabs>
          <w:tab w:val="left" w:pos="7088"/>
        </w:tabs>
        <w:ind w:right="-427"/>
        <w:jc w:val="right"/>
        <w:rPr>
          <w:sz w:val="22"/>
        </w:rPr>
      </w:pPr>
    </w:p>
    <w:p>
      <w:pPr>
        <w:tabs>
          <w:tab w:val="left" w:pos="7088"/>
        </w:tabs>
        <w:ind w:right="-427"/>
        <w:jc w:val="right"/>
        <w:rPr>
          <w:sz w:val="22"/>
        </w:rPr>
      </w:pPr>
    </w:p>
    <w:p/>
    <w:sectPr>
      <w:footerReference w:type="default" r:id="rId7"/>
      <w:headerReference w:type="first" r:id="rId8"/>
      <w:footerReference w:type="first" r:id="rId9"/>
      <w:pgSz w:w="11906" w:h="16838"/>
      <w:pgMar w:top="794" w:right="567" w:bottom="1134" w:left="567" w:header="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right"/>
      <w:rPr>
        <w:b/>
        <w:sz w:val="24"/>
      </w:rPr>
    </w:pPr>
  </w:p>
  <w:p>
    <w:pPr>
      <w:pStyle w:val="Pieddepage"/>
      <w:tabs>
        <w:tab w:val="clear" w:pos="4536"/>
        <w:tab w:val="clear" w:pos="9072"/>
        <w:tab w:val="center" w:pos="5387"/>
        <w:tab w:val="right" w:pos="10490"/>
      </w:tabs>
      <w:rPr>
        <w:rFonts w:asciiTheme="minorHAnsi" w:hAnsiTheme="minorHAnsi" w:cstheme="minorHAnsi"/>
        <w:b/>
        <w:sz w:val="16"/>
        <w:szCs w:val="16"/>
        <w:lang w:val="fr-BE"/>
      </w:rPr>
    </w:pPr>
    <w:r>
      <w:rPr>
        <w:rFonts w:asciiTheme="minorHAnsi" w:hAnsiTheme="minorHAnsi" w:cstheme="minorHAnsi"/>
        <w:b/>
        <w:lang w:val="fr-BE"/>
      </w:rPr>
      <w:tab/>
      <w:t>Annexe 43 – AS 2022-</w:t>
    </w:r>
    <w:proofErr w:type="gramStart"/>
    <w:r>
      <w:rPr>
        <w:rFonts w:asciiTheme="minorHAnsi" w:hAnsiTheme="minorHAnsi" w:cstheme="minorHAnsi"/>
        <w:b/>
        <w:lang w:val="fr-BE"/>
      </w:rPr>
      <w:t xml:space="preserve">2023 </w:t>
    </w:r>
    <w:r>
      <w:rPr>
        <w:rFonts w:asciiTheme="minorHAnsi" w:hAnsiTheme="minorHAnsi" w:cstheme="minorHAnsi"/>
        <w:b/>
        <w:lang w:val="fr-BE"/>
      </w:rPr>
      <w:tab/>
    </w:r>
    <w:r>
      <w:rPr>
        <w:rFonts w:asciiTheme="minorHAnsi" w:hAnsiTheme="minorHAnsi" w:cstheme="minorHAnsi"/>
        <w:b/>
        <w:sz w:val="16"/>
        <w:szCs w:val="16"/>
        <w:lang w:val="fr-BE"/>
      </w:rPr>
      <w:t>page</w:t>
    </w:r>
    <w:proofErr w:type="gramEnd"/>
    <w:r>
      <w:rPr>
        <w:rFonts w:asciiTheme="minorHAnsi" w:hAnsiTheme="minorHAnsi" w:cstheme="minorHAnsi"/>
        <w:b/>
        <w:sz w:val="16"/>
        <w:szCs w:val="16"/>
        <w:lang w:val="fr-BE"/>
      </w:rPr>
      <w:t xml:space="preserve"> 2/2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387"/>
        <w:tab w:val="right" w:pos="10490"/>
      </w:tabs>
      <w:rPr>
        <w:rFonts w:asciiTheme="minorHAnsi" w:hAnsiTheme="minorHAnsi" w:cstheme="minorHAnsi"/>
        <w:b/>
        <w:sz w:val="16"/>
        <w:szCs w:val="16"/>
        <w:lang w:val="fr-BE"/>
      </w:rPr>
    </w:pPr>
    <w:r>
      <w:rPr>
        <w:rFonts w:asciiTheme="minorHAnsi" w:hAnsiTheme="minorHAnsi" w:cstheme="minorHAnsi"/>
        <w:b/>
        <w:lang w:val="fr-BE"/>
      </w:rPr>
      <w:tab/>
      <w:t>Annexe 43 – AS 2022-</w:t>
    </w:r>
    <w:proofErr w:type="gramStart"/>
    <w:r>
      <w:rPr>
        <w:rFonts w:asciiTheme="minorHAnsi" w:hAnsiTheme="minorHAnsi" w:cstheme="minorHAnsi"/>
        <w:b/>
        <w:lang w:val="fr-BE"/>
      </w:rPr>
      <w:t xml:space="preserve">2023 </w:t>
    </w:r>
    <w:r>
      <w:rPr>
        <w:rFonts w:asciiTheme="minorHAnsi" w:hAnsiTheme="minorHAnsi" w:cstheme="minorHAnsi"/>
        <w:b/>
        <w:lang w:val="fr-BE"/>
      </w:rPr>
      <w:tab/>
    </w:r>
    <w:r>
      <w:rPr>
        <w:rFonts w:asciiTheme="minorHAnsi" w:hAnsiTheme="minorHAnsi" w:cstheme="minorHAnsi"/>
        <w:b/>
        <w:sz w:val="16"/>
        <w:szCs w:val="16"/>
        <w:lang w:val="fr-BE"/>
      </w:rPr>
      <w:t>page</w:t>
    </w:r>
    <w:proofErr w:type="gramEnd"/>
    <w:r>
      <w:rPr>
        <w:rFonts w:asciiTheme="minorHAnsi" w:hAnsiTheme="minorHAnsi" w:cstheme="minorHAnsi"/>
        <w:b/>
        <w:sz w:val="16"/>
        <w:szCs w:val="16"/>
        <w:lang w:val="fr-BE"/>
      </w:rPr>
      <w:t xml:space="preserve"> 1/2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noProof/>
        <w:lang w:eastAsia="fr-BE"/>
      </w:rPr>
    </w:pPr>
    <w:r>
      <w:rPr>
        <w:noProof/>
        <w:lang w:eastAsia="fr-BE"/>
      </w:rPr>
      <w:tab/>
    </w:r>
    <w:r>
      <w:rPr>
        <w:noProof/>
        <w:lang w:eastAsia="fr-BE"/>
      </w:rPr>
      <w:tab/>
    </w:r>
    <w:r>
      <w:rPr>
        <w:noProof/>
        <w:lang w:eastAsia="fr-BE"/>
      </w:rPr>
      <w:tab/>
    </w:r>
    <w:r>
      <w:rPr>
        <w:noProof/>
        <w:lang w:eastAsia="fr-BE"/>
      </w:rPr>
      <w:tab/>
    </w:r>
    <w:r>
      <w:rPr>
        <w:noProof/>
        <w:lang w:eastAsia="fr-BE"/>
      </w:rPr>
      <w:tab/>
    </w:r>
  </w:p>
  <w:p>
    <w:pPr>
      <w:pStyle w:val="En-tte"/>
      <w:jc w:val="center"/>
    </w:pPr>
    <w:r>
      <w:rPr>
        <w:noProof/>
        <w:lang w:eastAsia="fr-B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cid:image002.png@01D05C28.A11EEC70" style="width:112pt;height:35.5pt;visibility:visible">
          <v:imagedata r:id="rId1" o:title="image002"/>
        </v:shape>
      </w:pict>
    </w:r>
    <w:r>
      <w:rPr>
        <w:noProof/>
        <w:lang w:eastAsia="fr-BE"/>
      </w:rPr>
      <w:t xml:space="preserve">    </w:t>
    </w:r>
    <w:r>
      <w:rPr>
        <w:noProof/>
        <w:lang w:eastAsia="fr-BE"/>
      </w:rPr>
      <w:tab/>
    </w:r>
    <w:r>
      <w:rPr>
        <w:noProof/>
        <w:lang w:eastAsia="fr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076363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trike w:val="0"/>
        <w:dstrike w:val="0"/>
        <w:sz w:val="22"/>
        <w:u w:val="none"/>
        <w:effect w:val="none"/>
      </w:rPr>
    </w:lvl>
  </w:abstractNum>
  <w:num w:numId="1">
    <w:abstractNumId w:val="1"/>
    <w:lvlOverride w:ilvl="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8FCAECD-ECCF-4AFD-ADB8-E3B67106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Titre3Car">
    <w:name w:val="Titre 3 Car"/>
    <w:link w:val="Titre3"/>
    <w:semiHidden/>
    <w:rPr>
      <w:rFonts w:ascii="Cambria" w:eastAsia="Times New Roman" w:hAnsi="Cambria" w:cs="Times New Roman"/>
      <w:b/>
      <w:bCs/>
      <w:sz w:val="26"/>
      <w:szCs w:val="26"/>
      <w:lang w:val="fr-FR" w:eastAsia="fr-FR"/>
    </w:rPr>
  </w:style>
  <w:style w:type="paragraph" w:styleId="Titre">
    <w:name w:val="Title"/>
    <w:basedOn w:val="Normal"/>
    <w:link w:val="TitreCar"/>
    <w:qFormat/>
    <w:pPr>
      <w:jc w:val="center"/>
    </w:pPr>
    <w:rPr>
      <w:b/>
      <w:sz w:val="24"/>
      <w:u w:val="single"/>
    </w:rPr>
  </w:style>
  <w:style w:type="character" w:customStyle="1" w:styleId="TitreCar">
    <w:name w:val="Titre Car"/>
    <w:link w:val="Titre"/>
    <w:rPr>
      <w:b/>
      <w:sz w:val="24"/>
      <w:u w:val="single"/>
      <w:lang w:val="fr-FR" w:eastAsia="fr-FR"/>
    </w:rPr>
  </w:style>
  <w:style w:type="paragraph" w:styleId="Notedebasdepage">
    <w:name w:val="footnote text"/>
    <w:basedOn w:val="Normal"/>
    <w:link w:val="NotedebasdepageCar"/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lang w:val="fr-FR" w:eastAsia="fr-FR"/>
    </w:rPr>
  </w:style>
  <w:style w:type="paragraph" w:styleId="Sansinterligne">
    <w:name w:val="No Spacing"/>
    <w:uiPriority w:val="1"/>
    <w:qFormat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de dérogation en faveur d’un membre du personnel</vt:lpstr>
    </vt:vector>
  </TitlesOfParts>
  <Company>CFWB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de dérogation en faveur d’un membre du personnel</dc:title>
  <dc:subject/>
  <dc:creator>CFWB</dc:creator>
  <cp:keywords/>
  <dc:description/>
  <cp:lastModifiedBy>COLIN Sybille</cp:lastModifiedBy>
  <cp:revision>2</cp:revision>
  <cp:lastPrinted>2014-08-13T06:44:00Z</cp:lastPrinted>
  <dcterms:created xsi:type="dcterms:W3CDTF">2022-04-20T13:09:00Z</dcterms:created>
  <dcterms:modified xsi:type="dcterms:W3CDTF">2022-04-20T13:09:00Z</dcterms:modified>
</cp:coreProperties>
</file>